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E4C47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8F1258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63A38F6" w14:textId="1E643B8B" w:rsidR="002258C5" w:rsidRPr="00703B29" w:rsidRDefault="001F536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014E16">
        <w:rPr>
          <w:rFonts w:cs="Arial"/>
          <w:sz w:val="20"/>
        </w:rPr>
        <w:t>1H1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14E16">
        <w:rPr>
          <w:rFonts w:cs="Arial"/>
          <w:sz w:val="20"/>
        </w:rPr>
        <w:t>2</w:t>
      </w:r>
      <w:r w:rsidR="009A6673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9A6673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12A80BC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3D7FBE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FE6978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C4F864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1E058F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6C2EF7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F68ED31" w14:textId="77777777" w:rsidR="00BD04A7" w:rsidRPr="001C202F" w:rsidRDefault="002C30F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7601F2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99124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5E53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A51B3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611489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019E91A" w14:textId="77777777" w:rsidR="006D0D69" w:rsidRPr="00E44F7D" w:rsidRDefault="006D0D69" w:rsidP="006D0D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D1038AC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5B2175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D1F809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9A4E84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C95CB4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6705C3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F8F659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B38BB4D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A765F65" w14:textId="77777777"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4245403" wp14:editId="00B7A939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6B196" w14:textId="77777777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F477FC4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4FD457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35FAA9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8206F6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F5F52C9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F7A69D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5BF945A" w14:textId="77777777"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1AB06D5" w14:textId="77777777"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931CD74" w14:textId="77777777" w:rsidR="006A0680" w:rsidRPr="006A0680" w:rsidRDefault="00B321DF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Primer mix</w:t>
      </w:r>
      <w:r w:rsidR="006A0680" w:rsidRPr="006A0680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1 </w:t>
      </w:r>
      <w:r w:rsidR="006A0680" w:rsidRPr="006A0680">
        <w:rPr>
          <w:rFonts w:ascii="Arial" w:hAnsi="Arial" w:cs="Arial"/>
          <w:spacing w:val="-2"/>
          <w:sz w:val="18"/>
          <w:szCs w:val="18"/>
        </w:rPr>
        <w:t>has a tendency of giving rise to primer oligomer formation.</w:t>
      </w:r>
    </w:p>
    <w:p w14:paraId="46A3BE32" w14:textId="77777777" w:rsidR="006A0680" w:rsidRPr="006A0680" w:rsidRDefault="006A0680" w:rsidP="00FB4246">
      <w:pPr>
        <w:pStyle w:val="Brd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>Primer mix 18 may have tendency of unspecific amplification and may give rise to a lower yield of HLA-specific PCR product than the other DRB1*01 primer mixes.</w:t>
      </w:r>
    </w:p>
    <w:p w14:paraId="12C462F4" w14:textId="77777777"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3BDCEB6" w14:textId="77777777" w:rsidR="000D22C0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584D94C" w14:textId="77777777" w:rsidR="009A6673" w:rsidRPr="009A6673" w:rsidRDefault="009A6673" w:rsidP="009A6673"/>
    <w:p w14:paraId="50DEA516" w14:textId="77777777" w:rsidR="009A6673" w:rsidRPr="009A6673" w:rsidRDefault="009A6673" w:rsidP="009A6673"/>
    <w:p w14:paraId="50BE08D1" w14:textId="77777777" w:rsidR="009A6673" w:rsidRPr="009A6673" w:rsidRDefault="009A6673" w:rsidP="009A6673"/>
    <w:p w14:paraId="30CB425A" w14:textId="77777777" w:rsidR="009A6673" w:rsidRPr="009A6673" w:rsidRDefault="009A6673" w:rsidP="009A6673"/>
    <w:p w14:paraId="77FE5E00" w14:textId="77777777" w:rsidR="009A6673" w:rsidRPr="009A6673" w:rsidRDefault="009A6673" w:rsidP="009A6673"/>
    <w:p w14:paraId="01501194" w14:textId="77777777" w:rsidR="009A6673" w:rsidRPr="009A6673" w:rsidRDefault="009A6673" w:rsidP="009A6673"/>
    <w:p w14:paraId="78BD24BE" w14:textId="77777777" w:rsidR="009A6673" w:rsidRPr="009A6673" w:rsidRDefault="009A6673" w:rsidP="009A6673"/>
    <w:p w14:paraId="6DDE340E" w14:textId="77777777" w:rsidR="009A6673" w:rsidRPr="009A6673" w:rsidRDefault="009A6673" w:rsidP="009A6673"/>
    <w:p w14:paraId="478F83F0" w14:textId="77777777" w:rsidR="009A6673" w:rsidRPr="009A6673" w:rsidRDefault="009A6673" w:rsidP="009A6673"/>
    <w:p w14:paraId="1E11B0B4" w14:textId="77777777" w:rsidR="009A6673" w:rsidRPr="009A6673" w:rsidRDefault="009A6673" w:rsidP="009A6673"/>
    <w:p w14:paraId="592BE8B6" w14:textId="77777777" w:rsidR="009A6673" w:rsidRPr="009A6673" w:rsidRDefault="009A6673" w:rsidP="009A6673"/>
    <w:p w14:paraId="7741C415" w14:textId="77777777" w:rsidR="009A6673" w:rsidRPr="009A6673" w:rsidRDefault="009A6673" w:rsidP="009A6673"/>
    <w:p w14:paraId="3EBFF614" w14:textId="77777777" w:rsidR="009A6673" w:rsidRPr="009A6673" w:rsidRDefault="009A6673" w:rsidP="009A6673"/>
    <w:p w14:paraId="518FB648" w14:textId="77777777" w:rsidR="009A6673" w:rsidRPr="009A6673" w:rsidRDefault="009A6673" w:rsidP="009A6673"/>
    <w:p w14:paraId="631DBA93" w14:textId="77777777" w:rsidR="009A6673" w:rsidRPr="009A6673" w:rsidRDefault="009A6673" w:rsidP="009A6673"/>
    <w:p w14:paraId="2F3B3E69" w14:textId="77777777" w:rsidR="009A6673" w:rsidRPr="009A6673" w:rsidRDefault="009A6673" w:rsidP="009A6673"/>
    <w:p w14:paraId="47108350" w14:textId="77777777" w:rsidR="009A6673" w:rsidRPr="009A6673" w:rsidRDefault="009A6673" w:rsidP="009A6673"/>
    <w:p w14:paraId="5E02D8F1" w14:textId="77777777" w:rsidR="009A6673" w:rsidRPr="009A6673" w:rsidRDefault="009A6673" w:rsidP="009A6673"/>
    <w:p w14:paraId="5234C1A5" w14:textId="77777777" w:rsidR="009A6673" w:rsidRPr="009A6673" w:rsidRDefault="009A6673" w:rsidP="009A6673"/>
    <w:p w14:paraId="66238B16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7D53CB6A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754EE6B5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6216C210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43EDF8A6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1E2D744F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637D49A4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192104CE" w14:textId="77777777" w:rsidR="009A6673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</w:p>
    <w:p w14:paraId="698E3B6A" w14:textId="587EF244" w:rsidR="009A6673" w:rsidRPr="00BE07B1" w:rsidRDefault="009A6673" w:rsidP="009A6673">
      <w:pPr>
        <w:pStyle w:val="Rubrik"/>
        <w:jc w:val="both"/>
        <w:rPr>
          <w:b w:val="0"/>
          <w:spacing w:val="0"/>
          <w:sz w:val="20"/>
          <w:szCs w:val="16"/>
          <w:lang w:val="en-GB"/>
        </w:rPr>
      </w:pPr>
      <w:r w:rsidRPr="00BE07B1">
        <w:rPr>
          <w:b w:val="0"/>
          <w:spacing w:val="0"/>
          <w:sz w:val="20"/>
          <w:szCs w:val="16"/>
          <w:lang w:val="en-GB"/>
        </w:rPr>
        <w:t>Changes in revision R01 compared to R00:</w:t>
      </w:r>
    </w:p>
    <w:p w14:paraId="63812A13" w14:textId="7197788C" w:rsidR="009A6673" w:rsidRPr="00DE4C06" w:rsidRDefault="009A6673" w:rsidP="009A6673">
      <w:pPr>
        <w:pStyle w:val="Rubrik"/>
        <w:numPr>
          <w:ilvl w:val="0"/>
          <w:numId w:val="7"/>
        </w:numPr>
        <w:jc w:val="left"/>
        <w:rPr>
          <w:lang w:val="en-GB"/>
        </w:rPr>
      </w:pPr>
      <w:r w:rsidRPr="001F1F25">
        <w:rPr>
          <w:b w:val="0"/>
          <w:spacing w:val="0"/>
          <w:sz w:val="20"/>
          <w:szCs w:val="16"/>
          <w:lang w:val="en-GB"/>
        </w:rPr>
        <w:t>The expiration date has been altered due to extension of shelf-life.</w:t>
      </w:r>
    </w:p>
    <w:p w14:paraId="1314D581" w14:textId="6D37F6D6" w:rsidR="009A6673" w:rsidRPr="009A6673" w:rsidRDefault="009A6673" w:rsidP="009A6673">
      <w:pPr>
        <w:sectPr w:rsidR="009A6673" w:rsidRPr="009A667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214F6572" w14:textId="77777777" w:rsidR="0022776D" w:rsidRDefault="003005C7" w:rsidP="00CC7BC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005C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0E390AD" wp14:editId="553213B1">
            <wp:simplePos x="0" y="0"/>
            <wp:positionH relativeFrom="column">
              <wp:posOffset>528</wp:posOffset>
            </wp:positionH>
            <wp:positionV relativeFrom="paragraph">
              <wp:posOffset>394</wp:posOffset>
            </wp:positionV>
            <wp:extent cx="5907600" cy="821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00" cy="82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38700" w14:textId="77777777" w:rsidR="00C43632" w:rsidRPr="0022776D" w:rsidRDefault="00C43632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5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028EFADF" w14:textId="77777777" w:rsidR="0022776D" w:rsidRDefault="00F3482A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3482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14:paraId="423AF7D5" w14:textId="77777777" w:rsidR="00AC0BBA" w:rsidRDefault="00AC0BBA" w:rsidP="00AC0B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 w:firstLine="568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following </w:t>
      </w:r>
      <w:r w:rsidRPr="00EE31A1">
        <w:rPr>
          <w:rFonts w:cs="Arial"/>
          <w:sz w:val="18"/>
          <w:szCs w:val="18"/>
        </w:rPr>
        <w:t xml:space="preserve">DRB1*01 </w:t>
      </w:r>
      <w:r w:rsidRPr="00BB1B3D">
        <w:rPr>
          <w:sz w:val="18"/>
          <w:szCs w:val="18"/>
        </w:rPr>
        <w:t xml:space="preserve">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6B427068" w14:textId="77777777" w:rsidR="00AC0BBA" w:rsidRDefault="00AC0BBA" w:rsidP="00AC0BB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 w:firstLine="568"/>
        <w:rPr>
          <w:rFonts w:cs="Arial"/>
          <w:spacing w:val="-3"/>
          <w:sz w:val="18"/>
          <w:szCs w:val="18"/>
        </w:rPr>
      </w:pPr>
    </w:p>
    <w:tbl>
      <w:tblPr>
        <w:tblStyle w:val="A1"/>
        <w:tblW w:w="10348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5385"/>
        <w:gridCol w:w="2977"/>
      </w:tblGrid>
      <w:tr w:rsidR="00AC0BBA" w:rsidRPr="001D1E06" w14:paraId="199DF42C" w14:textId="77777777" w:rsidTr="001D1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6EDF484E" w14:textId="77777777" w:rsidR="00AC0BBA" w:rsidRPr="001D1E06" w:rsidRDefault="00AC0BBA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06E5C25D" w14:textId="77777777" w:rsidR="00AC0BBA" w:rsidRPr="001D1E06" w:rsidRDefault="00AC0BBA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5385" w:type="dxa"/>
          </w:tcPr>
          <w:p w14:paraId="375E1E29" w14:textId="77777777" w:rsidR="00AC0BBA" w:rsidRPr="001D1E06" w:rsidRDefault="001D1E06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</w:rPr>
              <w:t>Amplified DRB1*01</w:t>
            </w:r>
            <w:r w:rsidRPr="001D1E06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D1E06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977" w:type="dxa"/>
          </w:tcPr>
          <w:p w14:paraId="30B7E376" w14:textId="77777777" w:rsidR="00AC0BBA" w:rsidRPr="001D1E06" w:rsidRDefault="001D1E06" w:rsidP="007A0D4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1D1E06">
              <w:rPr>
                <w:rFonts w:cs="Arial"/>
                <w:color w:val="00000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1D1E06" w:rsidRPr="001D1E06" w14:paraId="65E0FC18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5BACE857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35A3FD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84F62E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14:paraId="689255A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*01:62N</w:t>
            </w:r>
          </w:p>
          <w:p w14:paraId="50EC5BF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*01:03:01-01:03:02, 01:10, 01:39N, 01:42, 01:61, 01:89</w:t>
            </w:r>
          </w:p>
        </w:tc>
        <w:tc>
          <w:tcPr>
            <w:tcW w:w="2977" w:type="dxa"/>
          </w:tcPr>
          <w:p w14:paraId="16917923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3F1B511D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3341065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F65A6D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79BE702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14:paraId="19E093A8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*01:29:01, 01:74</w:t>
            </w:r>
          </w:p>
          <w:p w14:paraId="578D5CA3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*01:04, 01:11:01-01:11:02, 01:16, 01:35, 01:55, 01:89</w:t>
            </w:r>
          </w:p>
        </w:tc>
        <w:tc>
          <w:tcPr>
            <w:tcW w:w="2977" w:type="dxa"/>
          </w:tcPr>
          <w:p w14:paraId="6527B36D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76C4AD37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16038A52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0DE3BE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08AC53F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14:paraId="561E4F7F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*01:05, 01:31</w:t>
            </w:r>
          </w:p>
          <w:p w14:paraId="63DCA562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*01:29:01-01:29:02, 01:74</w:t>
            </w:r>
          </w:p>
        </w:tc>
        <w:tc>
          <w:tcPr>
            <w:tcW w:w="2977" w:type="dxa"/>
          </w:tcPr>
          <w:p w14:paraId="22C1902C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204B6698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23610E3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F32C2B0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796394E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C54603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14:paraId="4BFD345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4BCCE2C3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14:paraId="0E243CC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*01:07</w:t>
            </w:r>
          </w:p>
        </w:tc>
        <w:tc>
          <w:tcPr>
            <w:tcW w:w="2977" w:type="dxa"/>
          </w:tcPr>
          <w:p w14:paraId="1F3CE51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2D05F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*14:112, </w:t>
            </w: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DRB3*01:47</w:t>
            </w:r>
          </w:p>
        </w:tc>
      </w:tr>
      <w:tr w:rsidR="001D1E06" w:rsidRPr="001D1E06" w14:paraId="506A28A0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7ABAB2A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FD22AD8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1CC2905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385" w:type="dxa"/>
          </w:tcPr>
          <w:p w14:paraId="6F281459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*01:08</w:t>
            </w:r>
          </w:p>
          <w:p w14:paraId="6FA183C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*01:04, 01:06, 01:20:01-01:20:02, 01:61, 01:85</w:t>
            </w:r>
          </w:p>
        </w:tc>
        <w:tc>
          <w:tcPr>
            <w:tcW w:w="2977" w:type="dxa"/>
          </w:tcPr>
          <w:p w14:paraId="224872D5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7DDAA381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3A55466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8A3917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461055D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14:paraId="7BBA5AF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*01:06, 01:09, 01:15</w:t>
            </w:r>
          </w:p>
          <w:p w14:paraId="373FCC15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2977" w:type="dxa"/>
          </w:tcPr>
          <w:p w14:paraId="25851746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5EBA4932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47BF8C37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1A72F9A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47E0C6E0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5385" w:type="dxa"/>
          </w:tcPr>
          <w:p w14:paraId="153A4A3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*01:18:01-01:18:02, 01:44:01-01:44:02</w:t>
            </w:r>
          </w:p>
          <w:p w14:paraId="783E7E8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*01:10, 01:68N</w:t>
            </w:r>
          </w:p>
        </w:tc>
        <w:tc>
          <w:tcPr>
            <w:tcW w:w="2977" w:type="dxa"/>
          </w:tcPr>
          <w:p w14:paraId="108879E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7D4FE7F2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2B96E3AC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56A91586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FAB9FE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662336A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14:paraId="6FF5035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*01:31</w:t>
            </w:r>
          </w:p>
          <w:p w14:paraId="258E8D9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*01:26, 01:37</w:t>
            </w:r>
          </w:p>
          <w:p w14:paraId="68DB3B2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  <w:tc>
          <w:tcPr>
            <w:tcW w:w="2977" w:type="dxa"/>
          </w:tcPr>
          <w:p w14:paraId="3D799B8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6CDCFB5A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7D823CAD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085EAC2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32FF8FB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11392BC3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5385" w:type="dxa"/>
          </w:tcPr>
          <w:p w14:paraId="595087D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*01:13</w:t>
            </w:r>
          </w:p>
          <w:p w14:paraId="01793A0D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14:paraId="22B4B58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*01:23, 01:51</w:t>
            </w:r>
          </w:p>
        </w:tc>
        <w:tc>
          <w:tcPr>
            <w:tcW w:w="2977" w:type="dxa"/>
          </w:tcPr>
          <w:p w14:paraId="09A3D2DC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3AFCF4FC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4A3A171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44756A4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677C0EB8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385" w:type="dxa"/>
          </w:tcPr>
          <w:p w14:paraId="1D4DA7A0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  <w:p w14:paraId="4724657D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*01:23-01:24:02, 01:51, 01:54, 01:68N</w:t>
            </w:r>
          </w:p>
        </w:tc>
        <w:tc>
          <w:tcPr>
            <w:tcW w:w="2977" w:type="dxa"/>
          </w:tcPr>
          <w:p w14:paraId="5A56475F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234469A5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154F297D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18F74DE5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6274077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5385" w:type="dxa"/>
          </w:tcPr>
          <w:p w14:paraId="184FE9D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*01:28</w:t>
            </w:r>
          </w:p>
          <w:p w14:paraId="4CCB26D0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*01:16, 01:21, 01:55</w:t>
            </w:r>
          </w:p>
        </w:tc>
        <w:tc>
          <w:tcPr>
            <w:tcW w:w="2977" w:type="dxa"/>
          </w:tcPr>
          <w:p w14:paraId="289CD28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1E7EDAA1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2959D0F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10B7122F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5A413E5C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14:paraId="14022C7C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*01:24:01-01:24:02, 01:54</w:t>
            </w:r>
          </w:p>
          <w:p w14:paraId="32715B7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*01:19, 01:21</w:t>
            </w:r>
          </w:p>
        </w:tc>
        <w:tc>
          <w:tcPr>
            <w:tcW w:w="2977" w:type="dxa"/>
          </w:tcPr>
          <w:p w14:paraId="41CE32C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66244126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3962045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31609903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1DAC66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20FB4899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5385" w:type="dxa"/>
          </w:tcPr>
          <w:p w14:paraId="631CD8D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*01:30</w:t>
            </w:r>
          </w:p>
          <w:p w14:paraId="64B89AD5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*01:27</w:t>
            </w:r>
          </w:p>
          <w:p w14:paraId="1918C395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*01:22</w:t>
            </w:r>
          </w:p>
        </w:tc>
        <w:tc>
          <w:tcPr>
            <w:tcW w:w="2977" w:type="dxa"/>
          </w:tcPr>
          <w:p w14:paraId="6613FBAD" w14:textId="77777777" w:rsidR="001D1E06" w:rsidRPr="001D1E06" w:rsidRDefault="001D1E06" w:rsidP="001D1E0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*13:165, </w:t>
            </w: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DRB3*02:63</w:t>
            </w:r>
          </w:p>
          <w:p w14:paraId="27AAFFC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DRB3*01:47</w:t>
            </w:r>
          </w:p>
        </w:tc>
      </w:tr>
      <w:tr w:rsidR="001D1E06" w:rsidRPr="001D1E06" w14:paraId="3308F6D2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17E43B4E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29C3D36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8924633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5385" w:type="dxa"/>
          </w:tcPr>
          <w:p w14:paraId="7E9BF14F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*01:50</w:t>
            </w:r>
          </w:p>
          <w:p w14:paraId="3F855B49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*01:25</w:t>
            </w:r>
          </w:p>
        </w:tc>
        <w:tc>
          <w:tcPr>
            <w:tcW w:w="2977" w:type="dxa"/>
          </w:tcPr>
          <w:p w14:paraId="7A0BD576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182E7744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14:paraId="79F19FF1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4591CF98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5D5DB8E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7854882F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5385" w:type="dxa"/>
          </w:tcPr>
          <w:p w14:paraId="5DF97CB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*01:67</w:t>
            </w:r>
          </w:p>
          <w:p w14:paraId="47326C3F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*01:77</w:t>
            </w:r>
          </w:p>
          <w:p w14:paraId="746F78B6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*01:39N-01:40N</w:t>
            </w:r>
          </w:p>
        </w:tc>
        <w:tc>
          <w:tcPr>
            <w:tcW w:w="2977" w:type="dxa"/>
          </w:tcPr>
          <w:p w14:paraId="7376D76C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334D6F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*14:196</w:t>
            </w:r>
          </w:p>
        </w:tc>
      </w:tr>
      <w:tr w:rsidR="001D1E06" w:rsidRPr="001D1E06" w14:paraId="283CB957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49A21A4F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6AD821C9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00951B1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5385" w:type="dxa"/>
          </w:tcPr>
          <w:p w14:paraId="733D6A5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*01:33N</w:t>
            </w:r>
          </w:p>
          <w:p w14:paraId="16249646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*01:77</w:t>
            </w:r>
          </w:p>
        </w:tc>
        <w:tc>
          <w:tcPr>
            <w:tcW w:w="2977" w:type="dxa"/>
          </w:tcPr>
          <w:p w14:paraId="14A5A93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5955C8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*14:196</w:t>
            </w:r>
          </w:p>
        </w:tc>
      </w:tr>
      <w:tr w:rsidR="001D1E06" w:rsidRPr="001D1E06" w14:paraId="1B5AEC77" w14:textId="77777777" w:rsidTr="001D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52" w:type="dxa"/>
          </w:tcPr>
          <w:p w14:paraId="3C9F16B9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3E378210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28564E5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027C912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14:paraId="7FD9C85A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*01:34</w:t>
            </w:r>
          </w:p>
          <w:p w14:paraId="60E82B91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*01:62N</w:t>
            </w:r>
          </w:p>
          <w:p w14:paraId="45DC48CB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*01:32</w:t>
            </w:r>
          </w:p>
        </w:tc>
        <w:tc>
          <w:tcPr>
            <w:tcW w:w="2977" w:type="dxa"/>
          </w:tcPr>
          <w:p w14:paraId="2EE17BE6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E06" w:rsidRPr="001D1E06" w14:paraId="0EBCB326" w14:textId="77777777" w:rsidTr="001D1E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A2E56C4" w14:textId="77777777" w:rsidR="001D1E06" w:rsidRPr="001D1E06" w:rsidRDefault="001D1E06" w:rsidP="001D1E0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14:paraId="2EC36642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1936CFA4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5385" w:type="dxa"/>
          </w:tcPr>
          <w:p w14:paraId="66C87C00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*01:36</w:t>
            </w:r>
          </w:p>
          <w:p w14:paraId="3449F965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1E06">
              <w:rPr>
                <w:rFonts w:ascii="Arial" w:hAnsi="Arial" w:cs="Arial"/>
                <w:color w:val="000000"/>
                <w:sz w:val="18"/>
                <w:szCs w:val="18"/>
              </w:rPr>
              <w:t>*01:52N</w:t>
            </w:r>
          </w:p>
        </w:tc>
        <w:tc>
          <w:tcPr>
            <w:tcW w:w="2977" w:type="dxa"/>
          </w:tcPr>
          <w:p w14:paraId="14F17907" w14:textId="77777777" w:rsidR="001D1E06" w:rsidRPr="001D1E06" w:rsidRDefault="001D1E06" w:rsidP="001D1E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83175B8" w14:textId="77777777" w:rsidR="00AC0BBA" w:rsidRPr="00C31382" w:rsidRDefault="00AC0BBA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</w:p>
    <w:p w14:paraId="1C7E0789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9F3D7A1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C31382" w:rsidRPr="00C31382" w14:paraId="71E701DF" w14:textId="77777777" w:rsidTr="00522783">
        <w:trPr>
          <w:trHeight w:val="314"/>
        </w:trPr>
        <w:tc>
          <w:tcPr>
            <w:tcW w:w="2660" w:type="dxa"/>
            <w:shd w:val="clear" w:color="auto" w:fill="FFFFFF"/>
          </w:tcPr>
          <w:p w14:paraId="0AA4128F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14:paraId="5368ADF9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14:paraId="1340981B" w14:textId="77777777" w:rsidTr="00522783">
        <w:trPr>
          <w:trHeight w:val="227"/>
        </w:trPr>
        <w:tc>
          <w:tcPr>
            <w:tcW w:w="2660" w:type="dxa"/>
            <w:shd w:val="clear" w:color="auto" w:fill="E6E6E6"/>
          </w:tcPr>
          <w:p w14:paraId="463FAEBD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276" w:type="dxa"/>
            <w:shd w:val="clear" w:color="auto" w:fill="E6E6E6"/>
          </w:tcPr>
          <w:p w14:paraId="141F63B3" w14:textId="77777777" w:rsidR="00C31382" w:rsidRPr="00C31382" w:rsidRDefault="00BD0FB0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301801A0" w14:textId="77777777" w:rsidR="000D22C0" w:rsidRDefault="000D22C0" w:rsidP="001D1E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14:paraId="24032B59" w14:textId="77777777" w:rsidR="00A43B0C" w:rsidRPr="00CE6CB8" w:rsidRDefault="00A43B0C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CE6CB8">
        <w:rPr>
          <w:rFonts w:ascii="Arial" w:hAnsi="Arial" w:cs="Arial"/>
          <w:sz w:val="18"/>
          <w:szCs w:val="18"/>
        </w:rPr>
        <w:t>’w’, might be weakly amplified.</w:t>
      </w:r>
    </w:p>
    <w:p w14:paraId="28A2AF1A" w14:textId="77777777" w:rsidR="00A43B0C" w:rsidRPr="00A43B0C" w:rsidRDefault="00A43B0C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A43B0C" w:rsidRPr="00A43B0C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4BCBA" w14:textId="77777777" w:rsidR="005C0E11" w:rsidRDefault="005C0E11">
      <w:r>
        <w:separator/>
      </w:r>
    </w:p>
  </w:endnote>
  <w:endnote w:type="continuationSeparator" w:id="0">
    <w:p w14:paraId="425A4B0C" w14:textId="77777777"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9090B" w14:textId="77777777"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02CD40C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2CF9D2A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1CD0EB4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AF4A6" w14:textId="6578C2D9" w:rsidR="00835452" w:rsidRPr="00060351" w:rsidRDefault="009A667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48C85467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85AD3ED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F810323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005C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A4048" w14:textId="77777777" w:rsidR="005C0E11" w:rsidRDefault="005C0E11">
      <w:r>
        <w:separator/>
      </w:r>
    </w:p>
  </w:footnote>
  <w:footnote w:type="continuationSeparator" w:id="0">
    <w:p w14:paraId="303BB336" w14:textId="77777777"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C394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CEF403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E2AAD" w14:textId="43496512" w:rsidR="009F5995" w:rsidRDefault="009A6673" w:rsidP="009F599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3DEB54" wp14:editId="7F14B7E4">
              <wp:simplePos x="0" y="0"/>
              <wp:positionH relativeFrom="margin">
                <wp:align>right</wp:align>
              </wp:positionH>
              <wp:positionV relativeFrom="paragraph">
                <wp:posOffset>3298</wp:posOffset>
              </wp:positionV>
              <wp:extent cx="2088325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3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6BEAD" w14:textId="1F77574F" w:rsidR="009F5995" w:rsidRPr="00AE65CF" w:rsidRDefault="009A6673" w:rsidP="009F59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A667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9A6673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9F5995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9F59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9F5995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9F59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9F5995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3DEB5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3.25pt;margin-top:.25pt;width:164.45pt;height:39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">
              <v:textbox style="mso-fit-shape-to-text:t">
                <w:txbxContent>
                  <w:p w14:paraId="68A6BEAD" w14:textId="1F77574F" w:rsidR="009F5995" w:rsidRPr="00AE65CF" w:rsidRDefault="009A6673" w:rsidP="009F599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A6673">
                      <w:rPr>
                        <w:rFonts w:ascii="Arial" w:hAnsi="Arial"/>
                        <w:sz w:val="18"/>
                        <w:szCs w:val="18"/>
                      </w:rPr>
                      <w:t xml:space="preserve">Visit </w:t>
                    </w:r>
                    <w:r w:rsidRPr="009A667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9F5995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9F5995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9F5995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9F5995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9F5995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5995"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02364F80" wp14:editId="13CA0B1D">
          <wp:simplePos x="0" y="0"/>
          <wp:positionH relativeFrom="margin">
            <wp:posOffset>-158267</wp:posOffset>
          </wp:positionH>
          <wp:positionV relativeFrom="paragraph">
            <wp:posOffset>4248</wp:posOffset>
          </wp:positionV>
          <wp:extent cx="1500388" cy="204906"/>
          <wp:effectExtent l="0" t="0" r="5080" b="508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388" cy="204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995" w:rsidRPr="00BD65D2">
      <w:rPr>
        <w:rFonts w:cs="Arial"/>
        <w:i/>
        <w:sz w:val="40"/>
        <w:szCs w:val="40"/>
      </w:rPr>
      <w:t xml:space="preserve"> </w:t>
    </w:r>
  </w:p>
  <w:p w14:paraId="4C780251" w14:textId="77777777" w:rsidR="009F5995" w:rsidRPr="00BD65D2" w:rsidRDefault="009F5995" w:rsidP="009F599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 xml:space="preserve">  </w:t>
    </w:r>
    <w:r w:rsidR="00014E16">
      <w:rPr>
        <w:rFonts w:ascii="Arial" w:hAnsi="Arial" w:cs="Arial"/>
        <w:b/>
        <w:sz w:val="20"/>
        <w:szCs w:val="20"/>
      </w:rPr>
      <w:t xml:space="preserve">     </w:t>
    </w:r>
    <w:r w:rsidRPr="00BD65D2">
      <w:rPr>
        <w:rFonts w:ascii="Arial" w:hAnsi="Arial" w:cs="Arial"/>
        <w:b/>
        <w:sz w:val="20"/>
        <w:szCs w:val="20"/>
      </w:rPr>
      <w:t>DRB1*0</w:t>
    </w:r>
    <w:r>
      <w:rPr>
        <w:rFonts w:ascii="Arial" w:hAnsi="Arial" w:cs="Arial"/>
        <w:b/>
        <w:sz w:val="20"/>
        <w:szCs w:val="20"/>
      </w:rPr>
      <w:t>1</w:t>
    </w:r>
  </w:p>
  <w:p w14:paraId="32FDC49A" w14:textId="77A0897F" w:rsidR="009F5995" w:rsidRPr="00BD65D2" w:rsidRDefault="009A6673" w:rsidP="009F599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</w:t>
    </w:r>
    <w:r w:rsidR="009F599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2020</w:t>
    </w:r>
    <w:r w:rsidR="009F5995" w:rsidRPr="00BD65D2">
      <w:rPr>
        <w:rFonts w:ascii="Arial" w:hAnsi="Arial" w:cs="Arial"/>
        <w:b/>
        <w:sz w:val="20"/>
        <w:szCs w:val="20"/>
      </w:rPr>
      <w:tab/>
    </w:r>
    <w:r w:rsidR="009F5995" w:rsidRPr="009F5995">
      <w:rPr>
        <w:rFonts w:ascii="Arial" w:hAnsi="Arial" w:cs="Arial"/>
        <w:b/>
        <w:sz w:val="20"/>
      </w:rPr>
      <w:t>101.111-24/06 -24u/06u</w:t>
    </w:r>
  </w:p>
  <w:p w14:paraId="4C6C265B" w14:textId="50B727AC" w:rsidR="009F5995" w:rsidRDefault="009F5995" w:rsidP="009F599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E4C06">
      <w:rPr>
        <w:rFonts w:ascii="Arial" w:hAnsi="Arial" w:cs="Arial"/>
        <w:sz w:val="20"/>
        <w:szCs w:val="20"/>
      </w:rPr>
      <w:t>1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014E16">
      <w:rPr>
        <w:rFonts w:ascii="Arial" w:hAnsi="Arial" w:cs="Arial"/>
        <w:b/>
        <w:sz w:val="20"/>
        <w:szCs w:val="20"/>
      </w:rPr>
      <w:t xml:space="preserve">     </w:t>
    </w:r>
    <w:r>
      <w:rPr>
        <w:rFonts w:ascii="Arial" w:hAnsi="Arial" w:cs="Arial"/>
        <w:b/>
        <w:sz w:val="20"/>
        <w:szCs w:val="20"/>
      </w:rPr>
      <w:t>1H1</w:t>
    </w:r>
    <w:r w:rsidRPr="00BD65D2">
      <w:rPr>
        <w:rFonts w:ascii="Arial" w:hAnsi="Arial" w:cs="Arial"/>
        <w:b/>
        <w:sz w:val="20"/>
        <w:szCs w:val="20"/>
      </w:rPr>
      <w:t xml:space="preserve">    </w:t>
    </w:r>
  </w:p>
  <w:p w14:paraId="6C0845CD" w14:textId="77777777" w:rsidR="00835452" w:rsidRPr="009F5995" w:rsidRDefault="00835452" w:rsidP="009F59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E35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FE6652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E4757D"/>
    <w:multiLevelType w:val="hybridMultilevel"/>
    <w:tmpl w:val="75E40C52"/>
    <w:lvl w:ilvl="0" w:tplc="ED8E1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1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sjAzMDIwNDI2MTBS0lEKTi0uzszPAykwqgUAB73eiiwAAAA="/>
  </w:docVars>
  <w:rsids>
    <w:rsidRoot w:val="001010A3"/>
    <w:rsid w:val="00001DAD"/>
    <w:rsid w:val="000023E6"/>
    <w:rsid w:val="00003ADC"/>
    <w:rsid w:val="00012D10"/>
    <w:rsid w:val="00013578"/>
    <w:rsid w:val="00014E16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1E06"/>
    <w:rsid w:val="001D2FA4"/>
    <w:rsid w:val="001D4662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05C7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44FE"/>
    <w:rsid w:val="00522783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20DB9"/>
    <w:rsid w:val="00924189"/>
    <w:rsid w:val="00933390"/>
    <w:rsid w:val="00940097"/>
    <w:rsid w:val="009456AE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6673"/>
    <w:rsid w:val="009A7BDB"/>
    <w:rsid w:val="009C2C40"/>
    <w:rsid w:val="009E1C42"/>
    <w:rsid w:val="009E6698"/>
    <w:rsid w:val="009F00DE"/>
    <w:rsid w:val="009F5995"/>
    <w:rsid w:val="00A00FC4"/>
    <w:rsid w:val="00A046AF"/>
    <w:rsid w:val="00A06E76"/>
    <w:rsid w:val="00A17444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0BBA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1DF"/>
    <w:rsid w:val="00B33802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6448"/>
    <w:rsid w:val="00D2665B"/>
    <w:rsid w:val="00D2686C"/>
    <w:rsid w:val="00D44288"/>
    <w:rsid w:val="00D447E1"/>
    <w:rsid w:val="00D463FE"/>
    <w:rsid w:val="00D469D2"/>
    <w:rsid w:val="00D555CC"/>
    <w:rsid w:val="00D6181A"/>
    <w:rsid w:val="00D74E0B"/>
    <w:rsid w:val="00D85F40"/>
    <w:rsid w:val="00D87A0B"/>
    <w:rsid w:val="00D92381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E4C06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B4246"/>
    <w:rsid w:val="00FB46C6"/>
    <w:rsid w:val="00FB5D47"/>
    <w:rsid w:val="00FB69BE"/>
    <w:rsid w:val="00FB6E97"/>
    <w:rsid w:val="00FC1B15"/>
    <w:rsid w:val="00FC5893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BE9B3DF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AC0BB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206C-B5E3-428F-9FB2-DF170AB2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501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3467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2020-06-04T13:13:00Z</cp:lastPrinted>
  <dcterms:created xsi:type="dcterms:W3CDTF">2020-06-04T07:17:00Z</dcterms:created>
  <dcterms:modified xsi:type="dcterms:W3CDTF">2020-06-04T13:40:00Z</dcterms:modified>
</cp:coreProperties>
</file>